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D5" w:rsidRDefault="002D3FDA" w:rsidP="002D3FDA">
      <w:pPr>
        <w:pStyle w:val="2"/>
        <w:jc w:val="left"/>
        <w:rPr>
          <w:rFonts w:hint="eastAsia"/>
        </w:rPr>
      </w:pPr>
      <w:r w:rsidRPr="005236B0">
        <w:rPr>
          <w:rFonts w:asciiTheme="minorEastAsia" w:eastAsiaTheme="minorEastAsia" w:hAnsiTheme="minorEastAsia" w:hint="eastAsia"/>
          <w:b w:val="0"/>
        </w:rPr>
        <w:t>附件3</w:t>
      </w:r>
      <w:bookmarkStart w:id="0" w:name="_GoBack"/>
      <w:bookmarkEnd w:id="0"/>
      <w:r w:rsidRPr="005236B0">
        <w:rPr>
          <w:rFonts w:asciiTheme="minorEastAsia" w:eastAsiaTheme="minorEastAsia" w:hAnsiTheme="minorEastAsia" w:hint="eastAsia"/>
          <w:b w:val="0"/>
        </w:rPr>
        <w:t>：</w:t>
      </w:r>
      <w:r>
        <w:rPr>
          <w:rFonts w:hint="eastAsia"/>
        </w:rPr>
        <w:t xml:space="preserve">             </w:t>
      </w:r>
      <w:r>
        <w:rPr>
          <w:rFonts w:hint="eastAsia"/>
        </w:rPr>
        <w:t>疫情防控要求</w:t>
      </w:r>
    </w:p>
    <w:p w:rsidR="00DD656F" w:rsidRPr="00DD656F" w:rsidRDefault="00DD656F" w:rsidP="00DD656F"/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ind w:firstLineChars="200" w:firstLine="560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>根据疫情防控工作有关要求，参加本次笔试的考生应在笔试前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7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天申领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南昌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码”</w:t>
      </w:r>
      <w:r w:rsidRPr="000966A1">
        <w:rPr>
          <w:rFonts w:ascii="仿宋" w:eastAsia="仿宋" w:hAnsi="仿宋" w:hint="eastAsia"/>
          <w:b/>
          <w:sz w:val="28"/>
          <w:szCs w:val="28"/>
        </w:rPr>
        <w:t>并点击下方的“行程查询”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”为绿码且健康状况正常，经现场测量体温正常的考生可参加笔试。“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”非绿码的考生，以及考前14天内有国内疫情中、高风险地区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（北京市、吉林市、湖北省、辽宁省、黑龙江省、广东省）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或国（境）外旅居史但无发热（腋下37.3℃以上）、干咳、乏力、咽痛、腹泻等任一症状（以下称相关症状）的考生，须提供考前7天内核酸检测阴性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和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既往血清特异性IgG抗体检测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阴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性的证明材料方可参加笔试。“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”非绿码的考生，以及考前14天内有国内疫情中、高风险地区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（北京市、武汉市、吉林市、辽宁省、黑龙江省、广东省）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或国（境）外旅居史且有相关症状的考生，须在我省定点医院进行诊治，并提供考前7天内2次（间隔24小时以上）核酸检测阴性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和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既往血清特异性IgG抗体检测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阴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性的证明材料方可参加笔试。“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”为绿码但出现相关症状的考生，应当主动到定点医院检测排查。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既往新冠肺炎确诊病例、无症状感染者及密切接触者，应当主动向参考地人事考试机构报告。除提供考前7天内核酸检测阴性证明材料外，还须出具肺部影像学检查无异常的证明，方可参加笔试。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仍在隔离治疗期的新冠肺炎确诊病例、疑似病例或无症状感染者，以及集中隔离期未满的密切接触者，不得参加笔试。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按照疫情防控要求需提供相关健康证明但无法提供的考生，不得参加笔试。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lastRenderedPageBreak/>
        <w:t xml:space="preserve">　　参加笔试的考生应自备一次性医用外科口罩。“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昌通码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”非绿码、近期由中高风险地区返回人员以及既往新冠肺炎感染者、密切接触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考生应当服从配合疫情防控要求和笔试现场组织工作。经现场医务人员确认有可疑症状的考生，应配合安排隔离或就诊。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考生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考试当天需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填写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疫情防控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相应资格，并记入</w:t>
      </w:r>
      <w:r w:rsidRPr="000966A1">
        <w:rPr>
          <w:rFonts w:ascii="仿宋" w:eastAsia="仿宋" w:hAnsi="仿宋" w:hint="eastAsia"/>
          <w:sz w:val="28"/>
          <w:szCs w:val="36"/>
        </w:rPr>
        <w:t>南昌城市建设投资</w:t>
      </w:r>
      <w:r w:rsidR="004E36BF">
        <w:rPr>
          <w:rFonts w:ascii="仿宋" w:eastAsia="仿宋" w:hAnsi="仿宋" w:hint="eastAsia"/>
          <w:sz w:val="28"/>
          <w:szCs w:val="36"/>
        </w:rPr>
        <w:t>发展有限公司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考试诚信档案，如有违法行为将依法追究法律责任。</w:t>
      </w:r>
    </w:p>
    <w:p w:rsidR="000C4ED5" w:rsidRPr="000966A1" w:rsidRDefault="002D3FDA">
      <w:pPr>
        <w:pStyle w:val="a4"/>
        <w:widowControl/>
        <w:shd w:val="clear" w:color="auto" w:fill="FFFFFF"/>
        <w:spacing w:beforeAutospacing="0" w:afterAutospacing="0" w:line="368" w:lineRule="atLeast"/>
        <w:jc w:val="both"/>
        <w:rPr>
          <w:rFonts w:ascii="仿宋" w:eastAsia="仿宋" w:hAnsi="仿宋" w:cstheme="minorBidi"/>
          <w:kern w:val="2"/>
          <w:sz w:val="28"/>
          <w:szCs w:val="28"/>
        </w:rPr>
      </w:pPr>
      <w:r w:rsidRPr="000966A1">
        <w:rPr>
          <w:rFonts w:ascii="仿宋" w:eastAsia="仿宋" w:hAnsi="仿宋" w:cstheme="minorBidi"/>
          <w:kern w:val="2"/>
          <w:sz w:val="28"/>
          <w:szCs w:val="28"/>
        </w:rPr>
        <w:t xml:space="preserve">　　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外省考生可依据自身情况提前来</w:t>
      </w:r>
      <w:r w:rsidRPr="000966A1">
        <w:rPr>
          <w:rFonts w:ascii="仿宋" w:eastAsia="仿宋" w:hAnsi="仿宋" w:cstheme="minorBidi" w:hint="eastAsia"/>
          <w:kern w:val="2"/>
          <w:sz w:val="28"/>
          <w:szCs w:val="28"/>
        </w:rPr>
        <w:t>赣</w:t>
      </w:r>
      <w:r w:rsidRPr="000966A1">
        <w:rPr>
          <w:rFonts w:ascii="仿宋" w:eastAsia="仿宋" w:hAnsi="仿宋" w:cstheme="minorBidi"/>
          <w:kern w:val="2"/>
          <w:sz w:val="28"/>
          <w:szCs w:val="28"/>
        </w:rPr>
        <w:t>做好准备。</w:t>
      </w:r>
    </w:p>
    <w:p w:rsidR="000C4ED5" w:rsidRDefault="000C4ED5"/>
    <w:sectPr w:rsidR="000C4ED5" w:rsidSect="000C4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7677ECF"/>
    <w:rsid w:val="000966A1"/>
    <w:rsid w:val="000C4ED5"/>
    <w:rsid w:val="002D3FDA"/>
    <w:rsid w:val="004E36BF"/>
    <w:rsid w:val="005236B0"/>
    <w:rsid w:val="0058013C"/>
    <w:rsid w:val="00B62435"/>
    <w:rsid w:val="00D73AD6"/>
    <w:rsid w:val="00DC729B"/>
    <w:rsid w:val="00DD656F"/>
    <w:rsid w:val="07677ECF"/>
    <w:rsid w:val="08F65E50"/>
    <w:rsid w:val="0DB44857"/>
    <w:rsid w:val="1BBA3B0F"/>
    <w:rsid w:val="1F13154C"/>
    <w:rsid w:val="33632DE0"/>
    <w:rsid w:val="3F872954"/>
    <w:rsid w:val="531026A5"/>
    <w:rsid w:val="61EF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C4E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0C4ED5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0C4ED5"/>
  </w:style>
  <w:style w:type="paragraph" w:styleId="a4">
    <w:name w:val="Normal (Web)"/>
    <w:basedOn w:val="a"/>
    <w:qFormat/>
    <w:rsid w:val="000C4ED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yuena.huang</dc:creator>
  <cp:lastModifiedBy>xbany</cp:lastModifiedBy>
  <cp:revision>8</cp:revision>
  <dcterms:created xsi:type="dcterms:W3CDTF">2020-06-16T10:12:00Z</dcterms:created>
  <dcterms:modified xsi:type="dcterms:W3CDTF">2020-08-03T02:05:00Z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